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植物的生活</w:t>
      </w:r>
    </w:p>
    <w:p>
      <w:r>
        <w:rPr>
          <w:rFonts w:ascii="宋体" w:hAnsi="宋体" w:eastAsia="宋体"/>
          <w:sz w:val="24"/>
        </w:rPr>
        <w:t>（苏）马克西莫夫（Н.А.Максимов）著；罗宗洛等译；中国科学院植物生理研究室编辑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（苏）马克西莫夫（Н.А.Максимов）著；罗宗洛等译；中国科学院植物生理研究室编辑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本书出售、求购地址：https://www.jiaokey.com/book/detail/11228624.html</w:t>
      </w:r>
    </w:p>
    <w:p>
      <w:r>
        <w:t>更多相关图书推荐：https://www.jiaokey.com</w:t>
      </w:r>
    </w:p>
    <w:p>
      <w:r>
        <w:t>（苏）马克西莫夫（Н.А.Максимов）著；罗宗洛等译；中国科学院植物生理研究室编辑 其他作品：https://www.jiaokey.com/tag/（苏）马克西莫夫（Н.А.Максимов）著；罗宗洛等译；中国科学院植物生理研究室编辑.html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