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八十五次喜与忧  一个编辑的思考</w:t>
      </w:r>
    </w:p>
    <w:p>
      <w:r>
        <w:rPr>
          <w:rFonts w:ascii="宋体" w:hAnsi="宋体" w:eastAsia="宋体"/>
          <w:sz w:val="24"/>
        </w:rPr>
        <w:t>（苏）伏尤科娃（Вьюкова，Т.Б.）著；屈洪，宁宝双译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八十五次喜与忧  一个编辑的思考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（苏）伏尤科娃（Вьюкова，Т.Б.）著；屈洪，宁宝双译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本书出售、求购地址：https://www.jiaokey.com/book/detail/11228677.html</w:t>
      </w:r>
    </w:p>
    <w:p>
      <w:r>
        <w:t>更多相关图书推荐：https://www.jiaokey.com</w:t>
      </w:r>
    </w:p>
    <w:p>
      <w:r>
        <w:t>（苏）伏尤科娃（Вьюкова，Т.Б.）著；屈洪，宁宝双译 其他作品：https://www.jiaokey.com/tag/（苏）伏尤科娃（Вьюкова，Т.Б.）著；屈洪，宁宝双译.html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关键词搜索：https://www.jiaokey.com/tag/八十五次喜与忧  一个编辑的思考.html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