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林木种、条的处理的方法  林业生产技术资料之三</w:t>
      </w:r>
    </w:p>
    <w:p>
      <w:r>
        <w:rPr>
          <w:rFonts w:ascii="宋体" w:hAnsi="宋体" w:eastAsia="宋体"/>
          <w:sz w:val="24"/>
        </w:rPr>
        <w:t>北京市农林局编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林木种、条的处理的方法  林业生产技术资料之三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本书出售、求购地址：https://www.jiaokey.com/book/detail/11229434.html</w:t>
      </w:r>
    </w:p>
    <w:p>
      <w:r>
        <w:t>更多相关图书推荐：https://www.jiaokey.com</w:t>
      </w:r>
    </w:p>
    <w:p>
      <w:r>
        <w:t>北京市农林局编 其他作品：https://www.jiaokey.com/tag/北京市农林局编.html</w:t>
      </w:r>
    </w:p>
    <w:p>
      <w:r>
        <w:t>关键词搜索：https://www.jiaokey.com/tag/林木种、条的处理的方法  林业生产技术资料之三.html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