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花粉分析</w:t>
      </w:r>
    </w:p>
    <w:p>
      <w:r>
        <w:rPr>
          <w:rFonts w:ascii="宋体" w:hAnsi="宋体" w:eastAsia="宋体"/>
          <w:sz w:val="24"/>
        </w:rPr>
        <w:t>（苏）波克罗夫卡娅（И.М.Покровская）等著；王伏雄等译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花粉分析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（苏）波克罗夫卡娅（И.М.Покровская）等著；王伏雄等译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本书出售、求购地址：https://www.jiaokey.com/book/detail/11232205.html</w:t>
      </w:r>
    </w:p>
    <w:p>
      <w:r>
        <w:t>更多相关图书推荐：https://www.jiaokey.com</w:t>
      </w:r>
    </w:p>
    <w:p>
      <w:r>
        <w:t>（苏）波克罗夫卡娅（И.М.Покровская）等著；王伏雄等译 其他作品：https://www.jiaokey.com/tag/（苏）波克罗夫卡娅（И.М.Покровская）等著；王伏雄等译.html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关键词搜索：https://www.jiaokey.com/tag/花粉分析.html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