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第1集</w:t>
      </w:r>
    </w:p>
    <w:p>
      <w:r>
        <w:rPr>
          <w:rFonts w:ascii="宋体" w:hAnsi="宋体" w:eastAsia="宋体"/>
          <w:sz w:val="24"/>
        </w:rPr>
        <w:t>Т.Д.李森科，Н.В.杜尔宾，Н.Д.伊万诺夫著；傅子视，李继侗，蒋继良，常学斯译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Т.Д.李森科，Н.В.杜尔宾，Н.Д.伊万诺夫著；傅子视，李继侗，蒋继良，常学斯译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本书出售、求购地址：https://www.jiaokey.com/book/detail/11236591.html</w:t>
      </w:r>
    </w:p>
    <w:p>
      <w:r>
        <w:t>更多相关图书推荐：https://www.jiaokey.com</w:t>
      </w:r>
    </w:p>
    <w:p>
      <w:r>
        <w:t>Т.Д.李森科，Н.В.杜尔宾，Н.Д.伊万诺夫著；傅子视，李继侗，蒋继良，常学斯译 其他作品：https://www.jiaokey.com/tag/Т.Д.李森科，Н.В.杜尔宾，Н.Д.伊万诺夫著；傅子视，李继侗，蒋继良，常学斯译.html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