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光全作用是植物的生命活动过程</w:t>
      </w:r>
    </w:p>
    <w:p>
      <w:r>
        <w:rPr>
          <w:rFonts w:ascii="宋体" w:hAnsi="宋体" w:eastAsia="宋体"/>
          <w:sz w:val="24"/>
        </w:rPr>
        <w:t>B.A.布瑞里安特著；吴相钰 冯午译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光全作用是植物的生命活动过程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B.A.布瑞里安特著；吴相钰 冯午译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本书出售、求购地址：https://www.jiaokey.com/book/detail/11236629.html</w:t>
      </w:r>
    </w:p>
    <w:p>
      <w:r>
        <w:t>更多相关图书推荐：https://www.jiaokey.com</w:t>
      </w:r>
    </w:p>
    <w:p>
      <w:r>
        <w:t>B.A.布瑞里安特著；吴相钰 冯午译 其他作品：https://www.jiaokey.com/tag/B.A.布瑞里安特著；吴相钰 冯午译.html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关键词搜索：https://www.jiaokey.com/tag/光全作用是植物的生命活动过程.html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