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顶级教练教你打网球</w:t>
      </w:r>
    </w:p>
    <w:p>
      <w:r>
        <w:rPr>
          <w:rFonts w:ascii="宋体" w:hAnsi="宋体" w:eastAsia="宋体"/>
          <w:sz w:val="24"/>
        </w:rPr>
        <w:t>（美）汤姆·塞德泽克（Tom Sadzeck）著；黄瑾译（北加利福尼亚美国职业网球协会业余选手发展委员会）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顶级教练教你打网球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（美）汤姆·塞德泽克（Tom Sadzeck）著；黄瑾译（北加利福尼亚美国职业网球协会业余选手发展委员会）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本书出售、求购地址：https://www.jiaokey.com/book/detail/11237448.html</w:t>
      </w:r>
    </w:p>
    <w:p>
      <w:r>
        <w:t>更多相关图书推荐：https://www.jiaokey.com</w:t>
      </w:r>
    </w:p>
    <w:p>
      <w:r>
        <w:t>（美）汤姆·塞德泽克（Tom Sadzeck）著；黄瑾译（北加利福尼亚美国职业网球协会业余选手发展委员会） 其他作品：https://www.jiaokey.com/tag/（美）汤姆·塞德泽克（Tom Sadzeck）著；黄瑾译（北加利福尼亚美国职业网球协会业余选手发展委员会）.html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关键词搜索：https://www.jiaokey.com/tag/顶级教练教你打网球.html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