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丑陋的虫子</w:t>
      </w:r>
    </w:p>
    <w:p>
      <w:r>
        <w:rPr>
          <w:rFonts w:ascii="宋体" w:hAnsi="宋体" w:eastAsia="宋体"/>
          <w:sz w:val="24"/>
        </w:rPr>
        <w:t>（英）尼克·阿诺德（Nick Arnold）原著；（英）托尼·德·索雷斯（Tony De Saulles）插图 孙文鑫译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丑陋的虫子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Arnold）原著；（英）托尼·德·索雷斯（Tony De Saulles）插图 孙文鑫译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本书出售、求购地址：https://www.jiaokey.com/book/detail/11238434.html</w:t>
      </w:r>
    </w:p>
    <w:p>
      <w:r>
        <w:t>更多相关图书推荐：https://www.jiaokey.com</w:t>
      </w:r>
    </w:p>
    <w:p>
      <w:r>
        <w:t>（英）尼克·阿诺德（Nick Arnold）原著；（英）托尼·德·索雷斯（Tony De Saulles）插图 孙文鑫译 其他作品：https://www.jiaokey.com/tag/（英）尼克·阿诺德（Nick Arnold）原著；（英）托尼·德·索雷斯（Tony De Saulles）插图 孙文鑫译.html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关键词搜索：https://www.jiaokey.com/tag/丑陋的虫子.html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