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书名：水稻光  温  敏核不育及籼粳亚种间杂种优势利用论文摘要</w:t>
      </w:r>
    </w:p>
    <w:p>
      <w:r>
        <w:t>作者：余兆海，陶继轩等编</w:t>
      </w:r>
    </w:p>
    <w:p>
      <w:r>
        <w:t>出版社：北京：中国农业科技出版社</w:t>
      </w:r>
    </w:p>
    <w:p>
      <w:r>
        <w:t>出版日期：1992.08</w:t>
      </w:r>
    </w:p>
    <w:p>
      <w:r>
        <w:t>总页数：163</w:t>
      </w:r>
    </w:p>
    <w:p>
      <w:r>
        <w:t>更多请访问教客网: www.jiaokey.com</w:t>
      </w:r>
    </w:p>
    <w:p>
      <w:r>
        <w:t>水稻光  温  敏核不育及籼粳亚种间杂种优势利用论文摘要 评论地址：https://www.jiaokey.com/book/detail/11240176.html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