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中国报纸社论文字  第1辑  业治论  告民治委员会</w:t>
      </w:r>
    </w:p>
    <w:p>
      <w:r>
        <w:rPr>
          <w:rFonts w:ascii="宋体" w:hAnsi="宋体" w:eastAsia="宋体"/>
          <w:sz w:val="24"/>
        </w:rPr>
        <w:t>章士钊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中国报纸社论文字  第1辑  业治论  告民治委员会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章士钊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本书出售、求购地址：https://www.jiaokey.com/book/detail/11242101.html</w:t>
      </w:r>
    </w:p>
    <w:p>
      <w:r>
        <w:t>更多相关图书推荐：https://www.jiaokey.com</w:t>
      </w:r>
    </w:p>
    <w:p>
      <w:r>
        <w:t>章士钊 其他作品：https://www.jiaokey.com/tag/章士钊.html</w:t>
      </w:r>
    </w:p>
    <w:p>
      <w:r>
        <w:t>关键词搜索：https://www.jiaokey.com/tag/中国报纸社论文字  第1辑  业治论  告民治委员会.html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