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基本图形分析法  开启平面几何大门的金钥匙</w:t>
      </w:r>
    </w:p>
    <w:p>
      <w:r>
        <w:rPr>
          <w:rFonts w:ascii="宋体" w:hAnsi="宋体" w:eastAsia="宋体"/>
          <w:sz w:val="24"/>
        </w:rPr>
        <w:t>郭富君编著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基本图形分析法  开启平面几何大门的金钥匙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本书出售、求购地址：https://www.jiaokey.com/book/detail/11245252.html</w:t>
      </w:r>
    </w:p>
    <w:p>
      <w:r>
        <w:t>更多相关图书推荐：https://www.jiaokey.com</w:t>
      </w:r>
    </w:p>
    <w:p>
      <w:r>
        <w:t>郭富君编著 其他作品：https://www.jiaokey.com/tag/郭富君编著.html</w:t>
      </w:r>
    </w:p>
    <w:p>
      <w:r>
        <w:t>关键词搜索：https://www.jiaokey.com/tag/基本图形分析法  开启平面几何大门的金钥匙.html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