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经典要素  成功领导的黄金法则</w:t>
      </w:r>
    </w:p>
    <w:p>
      <w:r>
        <w:rPr>
          <w:rFonts w:ascii="宋体" w:hAnsi="宋体" w:eastAsia="宋体"/>
          <w:sz w:val="24"/>
        </w:rPr>
        <w:t>（美）彼德·科伊斯（Peter Coys），詹姆斯·柯林（James Collin）著；高阳编译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经典要素  成功领导的黄金法则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（美）彼德·科伊斯（Peter Coys），詹姆斯·柯林（James Collin）著；高阳编译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本书出售、求购地址：https://www.jiaokey.com/book/detail/11247366.html</w:t>
      </w:r>
    </w:p>
    <w:p>
      <w:r>
        <w:t>更多相关图书推荐：https://www.jiaokey.com</w:t>
      </w:r>
    </w:p>
    <w:p>
      <w:r>
        <w:t>（美）彼德·科伊斯（Peter Coys），詹姆斯·柯林（James Collin）著；高阳编译 其他作品：https://www.jiaokey.com/tag/（美）彼德·科伊斯（Peter Coys），詹姆斯·柯林（James Collin）著；高阳编译.html</w:t>
      </w:r>
    </w:p>
    <w:p>
      <w:r>
        <w:t>北京市：中国三峡出版社 出版图书：https://www.jiaokey.com/tag/北京市：中国三峡出版社.html</w:t>
      </w:r>
    </w:p>
    <w:p>
      <w:r>
        <w:t>关键词搜索：https://www.jiaokey.com/tag/经典要素  成功领导的黄金法则.html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