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永夏矿区深厚冲积层特殊凿井技术</w:t>
      </w:r>
    </w:p>
    <w:p>
      <w:r>
        <w:rPr>
          <w:rFonts w:ascii="宋体" w:hAnsi="宋体" w:eastAsia="宋体"/>
          <w:sz w:val="24"/>
        </w:rPr>
        <w:t>张世芳，李功洲，陈文豹，张永成，王松波，邓文芳，黄德发等编著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永夏矿区深厚冲积层特殊凿井技术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张世芳，李功洲，陈文豹，张永成，王松波，邓文芳，黄德发等编著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本书出售、求购地址：https://www.jiaokey.com/book/detail/11249580.html</w:t>
      </w:r>
    </w:p>
    <w:p>
      <w:r>
        <w:t>更多相关图书推荐：https://www.jiaokey.com</w:t>
      </w:r>
    </w:p>
    <w:p>
      <w:r>
        <w:t>张世芳，李功洲，陈文豹，张永成，王松波，邓文芳，黄德发等编著 其他作品：https://www.jiaokey.com/tag/张世芳，李功洲，陈文豹，张永成，王松波，邓文芳，黄德发等编著.html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关键词搜索：https://www.jiaokey.com/tag/永夏矿区深厚冲积层特殊凿井技术.html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