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西文文献著录条例  修订扩大版</w:t>
      </w:r>
    </w:p>
    <w:p>
      <w:r>
        <w:rPr>
          <w:rFonts w:ascii="宋体" w:hAnsi="宋体" w:eastAsia="宋体"/>
          <w:sz w:val="24"/>
        </w:rPr>
        <w:t>顾奔主编；中国图书馆学会《西文文献著录条例》修订组编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西文文献著录条例  修订扩大版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顾奔主编；中国图书馆学会《西文文献著录条例》修订组编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本书出售、求购地址：https://www.jiaokey.com/book/detail/11253451.html</w:t>
      </w:r>
    </w:p>
    <w:p>
      <w:r>
        <w:t>更多相关图书推荐：https://www.jiaokey.com</w:t>
      </w:r>
    </w:p>
    <w:p>
      <w:r>
        <w:t>顾奔主编；中国图书馆学会《西文文献著录条例》修订组编 其他作品：https://www.jiaokey.com/tag/顾奔主编；中国图书馆学会《西文文献著录条例》修订组编.html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关键词搜索：https://www.jiaokey.com/tag/西文文献著录条例  修订扩大版.html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