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中国六大名著的现代阅读  《三国演义》《水浒传》《西游记》《红楼梦》《金瓶梅》《儒林外史》六大名著是中国现实社会的一面镜子  下篇  艺术阅读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中国六大名著的现代阅读  《三国演义》《水浒传》《西游记》《红楼梦》《金瓶梅》《儒林外史》六大名著是中国现实社会的一面镜子  下篇  艺术阅读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本书出售、求购地址：https://www.jiaokey.com/book/detail/11264385.html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关键词搜索：https://www.jiaokey.com/tag/中国六大名著的现代阅读  《三国演义》《水浒传》《西游记》《红楼梦》《金瓶梅》《儒林外史》六大名著是中国现实社会的一面镜子  下篇  艺术阅读.html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