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建筑装饰装修工程预算与招投标  第2版</w:t>
      </w:r>
    </w:p>
    <w:p>
      <w:r>
        <w:rPr>
          <w:rFonts w:ascii="宋体" w:hAnsi="宋体" w:eastAsia="宋体"/>
          <w:sz w:val="24"/>
        </w:rPr>
        <w:t>丁洁民，张洛先主编；俞国凤，翁晓红，姚劲编著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建筑装饰装修工程预算与招投标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丁洁民，张洛先主编；俞国凤，翁晓红，姚劲编著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上海：同济大学出版社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本书出售、求购地址：https://www.jiaokey.com/book/detail/11264688.html</w:t>
      </w:r>
    </w:p>
    <w:p>
      <w:r>
        <w:t>更多相关图书推荐：https://www.jiaokey.com</w:t>
      </w:r>
    </w:p>
    <w:p>
      <w:r>
        <w:t>丁洁民，张洛先主编；俞国凤，翁晓红，姚劲编著 其他作品：https://www.jiaokey.com/tag/丁洁民，张洛先主编；俞国凤，翁晓红，姚劲编著.html</w:t>
      </w:r>
    </w:p>
    <w:p>
      <w:r>
        <w:t>上海：同济大学出版社 出版图书：https://www.jiaokey.com/tag/上海：同济大学出版社.html</w:t>
      </w:r>
    </w:p>
    <w:p>
      <w:r>
        <w:t>关键词搜索：https://www.jiaokey.com/tag/建筑装饰装修工程预算与招投标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