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项目管理手册</w:t>
      </w:r>
    </w:p>
    <w:p>
      <w:r>
        <w:rPr>
          <w:rFonts w:ascii="宋体" w:hAnsi="宋体" w:eastAsia="宋体"/>
          <w:sz w:val="24"/>
        </w:rPr>
        <w:t>（英）罗德尼·特纳（J.Rodney Turner），（英）斯蒂芬·西米斯特（Stephen J.Simister）等编著；李世其，樊葳葳等译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（英）罗德尼·特纳（J.Rodney Turner），（英）斯蒂芬·西米斯特（Stephen J.Simister）等编著；李世其，樊葳葳等译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本书出售、求购地址：https://www.jiaokey.com/book/detail/11265200.html</w:t>
      </w:r>
    </w:p>
    <w:p>
      <w:r>
        <w:t>更多相关图书推荐：https://www.jiaokey.com</w:t>
      </w:r>
    </w:p>
    <w:p>
      <w:r>
        <w:t>（英）罗德尼·特纳（J.Rodney Turner），（英）斯蒂芬·西米斯特（Stephen J.Simister）等编著；李世其，樊葳葳等译 其他作品：https://www.jiaokey.com/tag/（英）罗德尼·特纳（J.Rodney Turner），（英）斯蒂芬·西米斯特（Stephen J.Simister）等编著；李世其，樊葳葳等译.html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