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书名：儿童绘画成功施教方法</w:t>
      </w:r>
    </w:p>
    <w:p>
      <w:r>
        <w:t>作者：刘亚明主编；《幼儿绘画行为与教育策略的研究》课题组编写</w:t>
      </w:r>
    </w:p>
    <w:p>
      <w:r>
        <w:t>出版社：北京：农村读物出版社</w:t>
      </w:r>
    </w:p>
    <w:p>
      <w:r>
        <w:t>出版日期：2004.07</w:t>
      </w:r>
    </w:p>
    <w:p>
      <w:r>
        <w:t>总页数：90</w:t>
      </w:r>
    </w:p>
    <w:p>
      <w:r>
        <w:t>更多请访问教客网: www.jiaokey.com</w:t>
      </w:r>
    </w:p>
    <w:p>
      <w:r>
        <w:t>儿童绘画成功施教方法 评论地址：https://www.jiaokey.com/book/detail/11270160.html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