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理论热点18题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理论热点18题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本书出售、求购地址：https://www.jiaokey.com/book/detail/11270967.html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关键词搜索：https://www.jiaokey.com/tag/理论热点18题.html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