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肥胖病知识问答</w:t>
      </w:r>
    </w:p>
    <w:p>
      <w:r>
        <w:rPr>
          <w:rFonts w:ascii="宋体" w:hAnsi="宋体" w:eastAsia="宋体"/>
          <w:sz w:val="24"/>
        </w:rPr>
        <w:t>刘志民，刘颖，石勇铨主编；顾明君，邹俊杰，徐洁，陈向芳，阮亚芬，阮晔，郑骄阳编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刘志民，刘颖，石勇铨主编；顾明君，邹俊杰，徐洁，陈向芳，阮亚芬，阮晔，郑骄阳编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本书出售、求购地址：https://www.jiaokey.com/book/detail/11273544.html</w:t>
      </w:r>
    </w:p>
    <w:p>
      <w:r>
        <w:t>更多相关图书推荐：https://www.jiaokey.com</w:t>
      </w:r>
    </w:p>
    <w:p>
      <w:r>
        <w:t>刘志民，刘颖，石勇铨主编；顾明君，邹俊杰，徐洁，陈向芳，阮亚芬，阮晔，郑骄阳编 其他作品：https://www.jiaokey.com/tag/刘志民，刘颖，石勇铨主编；顾明君，邹俊杰，徐洁，陈向芳，阮亚芬，阮晔，郑骄阳编.html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关键词搜索：https://www.jiaokey.com/tag/肥胖病知识问答.html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