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婴儿的饮食</w:t>
      </w:r>
    </w:p>
    <w:p>
      <w:r>
        <w:rPr>
          <w:rFonts w:ascii="宋体" w:hAnsi="宋体" w:eastAsia="宋体"/>
          <w:sz w:val="24"/>
        </w:rPr>
        <w:t>阿尔罕盖列斯基，斯派朗斯基合著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阿尔罕盖列斯基，斯派朗斯基合著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本书出售、求购地址：https://www.jiaokey.com/book/detail/11274641.html</w:t>
      </w:r>
    </w:p>
    <w:p>
      <w:r>
        <w:t>更多相关图书推荐：https://www.jiaokey.com</w:t>
      </w:r>
    </w:p>
    <w:p>
      <w:r>
        <w:t>阿尔罕盖列斯基，斯派朗斯基合著 其他作品：https://www.jiaokey.com/tag/阿尔罕盖列斯基，斯派朗斯基合著.html</w:t>
      </w:r>
    </w:p>
    <w:p>
      <w:r>
        <w:t>家出版社 出版图书：https://www.jiaokey.com/tag/家出版社.html</w:t>
      </w:r>
    </w:p>
    <w:p>
      <w:r>
        <w:t>关键词搜索：https://www.jiaokey.com/tag/婴儿的饮食.html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