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中国金融发展报告  No.1  2004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中国金融发展报告  No.1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本书出售、求购地址：https://www.jiaokey.com/book/detail/11276285.html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关键词搜索：https://www.jiaokey.com/tag/中国金融发展报告  No.1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