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桥牌约定深入指南</w:t>
      </w:r>
    </w:p>
    <w:p>
      <w:r>
        <w:rPr>
          <w:rFonts w:ascii="宋体" w:hAnsi="宋体" w:eastAsia="宋体"/>
          <w:sz w:val="24"/>
        </w:rPr>
        <w:t>（美）马修·格兰诺维特尔（Matthew Granovetter），（美）帕梅拉·格兰诺维特尔（Pamela Granovetter）著；储以人，程强译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桥牌约定深入指南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（美）马修·格兰诺维特尔（Matthew Granovetter），（美）帕梅拉·格兰诺维特尔（Pamela Granovetter）著；储以人，程强译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本书出售、求购地址：https://www.jiaokey.com/book/detail/11277486.html</w:t>
      </w:r>
    </w:p>
    <w:p>
      <w:r>
        <w:t>更多相关图书推荐：https://www.jiaokey.com</w:t>
      </w:r>
    </w:p>
    <w:p>
      <w:r>
        <w:t>（美）马修·格兰诺维特尔（Matthew Granovetter），（美）帕梅拉·格兰诺维特尔（Pamela Granovetter）著；储以人，程强译 其他作品：https://www.jiaokey.com/tag/（美）马修·格兰诺维特尔（Matthew Granovetter），（美）帕梅拉·格兰诺维特尔（Pamela Granovetter）著；储以人，程强译.html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关键词搜索：https://www.jiaokey.com/tag/桥牌约定深入指南.html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