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肝硬化的诊断与治疗</w:t>
      </w:r>
    </w:p>
    <w:p>
      <w:r>
        <w:rPr>
          <w:rFonts w:ascii="宋体" w:hAnsi="宋体" w:eastAsia="宋体"/>
          <w:sz w:val="24"/>
        </w:rPr>
        <w:t>夏启荣，何峰主编；王泽群，李春跃，何峰，张广超，张克家，陈新，夏启荣编写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肝硬化的诊断与治疗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夏启荣，何峰主编；王泽群，李春跃，何峰，张广超，张克家，陈新，夏启荣编写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本书出售、求购地址：https://www.jiaokey.com/book/detail/11280299.html</w:t>
      </w:r>
    </w:p>
    <w:p>
      <w:r>
        <w:t>更多相关图书推荐：https://www.jiaokey.com</w:t>
      </w:r>
    </w:p>
    <w:p>
      <w:r>
        <w:t>夏启荣，何峰主编；王泽群，李春跃，何峰，张广超，张克家，陈新，夏启荣编写 其他作品：https://www.jiaokey.com/tag/夏启荣，何峰主编；王泽群，李春跃，何峰，张广超，张克家，陈新，夏启荣编写.html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关键词搜索：https://www.jiaokey.com/tag/肝硬化的诊断与治疗.html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