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尼桑柴油车底盘修理手册 3-K</w:t>
      </w:r>
    </w:p>
    <w:p>
      <w:r>
        <w:rPr>
          <w:rFonts w:ascii="宋体" w:hAnsi="宋体" w:eastAsia="宋体"/>
          <w:sz w:val="24"/>
        </w:rPr>
        <w:t>北京市机械施工公司译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尼桑柴油车底盘修理手册 3-K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北京市机械施工公司译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本书出售、求购地址：https://www.jiaokey.com/book/detail/11285121.html</w:t>
      </w:r>
    </w:p>
    <w:p>
      <w:r>
        <w:t>更多相关图书推荐：https://www.jiaokey.com</w:t>
      </w:r>
    </w:p>
    <w:p>
      <w:r>
        <w:t>北京市机械施工公司译 其他作品：https://www.jiaokey.com/tag/北京市机械施工公司译.html</w:t>
      </w:r>
    </w:p>
    <w:p>
      <w:r>
        <w:t>关键词搜索：https://www.jiaokey.com/tag/尼桑柴油车底盘修理手册 3-K.html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