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城市规划与大气环境</w:t>
      </w:r>
    </w:p>
    <w:p>
      <w:r>
        <w:rPr>
          <w:rFonts w:ascii="宋体" w:hAnsi="宋体" w:eastAsia="宋体"/>
          <w:sz w:val="24"/>
        </w:rPr>
        <w:t>《北京城市规划建设与气象条件及大气污染关系研究》课题组著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城市规划与大气环境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《北京城市规划建设与气象条件及大气污染关系研究》课题组著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本书出售、求购地址：https://www.jiaokey.com/book/detail/11288756.html</w:t>
      </w:r>
    </w:p>
    <w:p>
      <w:r>
        <w:t>更多相关图书推荐：https://www.jiaokey.com</w:t>
      </w:r>
    </w:p>
    <w:p>
      <w:r>
        <w:t>《北京城市规划建设与气象条件及大气污染关系研究》课题组著 其他作品：https://www.jiaokey.com/tag/《北京城市规划建设与气象条件及大气污染关系研究》课题组著.html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关键词搜索：https://www.jiaokey.com/tag/城市规划与大气环境.html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