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哈佛MBA核心竞争力全书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哈佛MBA核心竞争力全书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本书出售、求购地址：https://www.jiaokey.com/book/detail/11291083.html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关键词搜索：https://www.jiaokey.com/tag/哈佛MBA核心竞争力全书.html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