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胜任  员工胜任能力模型应用手册</w:t>
      </w:r>
    </w:p>
    <w:p>
      <w:r>
        <w:rPr>
          <w:rFonts w:ascii="宋体" w:hAnsi="宋体" w:eastAsia="宋体"/>
          <w:sz w:val="24"/>
        </w:rPr>
        <w:t>（美）安托尼特·D.露西亚（Anntoinette D. Lucia），（美）理查兹·莱普辛格（Richards Lepsinger）著；郭玉广译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胜任  员工胜任能力模型应用手册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（美）安托尼特·D.露西亚（Anntoinette D. Lucia），（美）理查兹·莱普辛格（Richards Lepsinger）著；郭玉广译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本书出售、求购地址：https://www.jiaokey.com/book/detail/11291169.html</w:t>
      </w:r>
    </w:p>
    <w:p>
      <w:r>
        <w:t>更多相关图书推荐：https://www.jiaokey.com</w:t>
      </w:r>
    </w:p>
    <w:p>
      <w:r>
        <w:t>（美）安托尼特·D.露西亚（Anntoinette D. Lucia），（美）理查兹·莱普辛格（Richards Lepsinger）著；郭玉广译 其他作品：https://www.jiaokey.com/tag/（美）安托尼特·D.露西亚（Anntoinette D. Lucia），（美）理查兹·莱普辛格（Richards Lepsinger）著；郭玉广译.html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关键词搜索：https://www.jiaokey.com/tag/胜任  员工胜任能力模型应用手册.html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