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时事参考材料  和平建国纲领及其他</w:t>
      </w:r>
    </w:p>
    <w:p>
      <w:r>
        <w:rPr>
          <w:rFonts w:ascii="宋体" w:hAnsi="宋体" w:eastAsia="宋体"/>
          <w:sz w:val="24"/>
        </w:rPr>
        <w:t>华中五地委宣传部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时事参考材料  和平建国纲领及其他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华中五地委宣传部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本书出售、求购地址：https://www.jiaokey.com/book/detail/11291968.html</w:t>
      </w:r>
    </w:p>
    <w:p>
      <w:r>
        <w:t>更多相关图书推荐：https://www.jiaokey.com</w:t>
      </w:r>
    </w:p>
    <w:p>
      <w:r>
        <w:t>华中五地委宣传部 其他作品：https://www.jiaokey.com/tag/华中五地委宣传部.html</w:t>
      </w:r>
    </w:p>
    <w:p>
      <w:r>
        <w:t>关键词搜索：https://www.jiaokey.com/tag/时事参考材料  和平建国纲领及其他.html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