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3</w:t>
      </w:r>
    </w:p>
    <w:p>
      <w:r>
        <w:rPr>
          <w:rFonts w:ascii="宋体" w:hAnsi="宋体" w:eastAsia="宋体"/>
          <w:sz w:val="24"/>
        </w:rPr>
        <w:t>（美）Neil J. Anderson著；王立非导读 张雁凌，高晓妹注释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Anderson著；王立非导读 张雁凌，高晓妹注释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本书出售、求购地址：https://www.jiaokey.com/book/detail/11293166.html</w:t>
      </w:r>
    </w:p>
    <w:p>
      <w:r>
        <w:t>更多相关图书推荐：https://www.jiaokey.com</w:t>
      </w:r>
    </w:p>
    <w:p>
      <w:r>
        <w:t>（美）Neil J. Anderson著；王立非导读 张雁凌，高晓妹注释 其他作品：https://www.jiaokey.com/tag/（美）Neil J. Anderson著；王立非导读 张雁凌，高晓妹注释.html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