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外科用药手册</w:t>
      </w:r>
    </w:p>
    <w:p>
      <w:r>
        <w:rPr>
          <w:rFonts w:ascii="宋体" w:hAnsi="宋体" w:eastAsia="宋体"/>
          <w:sz w:val="24"/>
        </w:rPr>
        <w:t>游振辉主编；黄东航，张延榕，王少明编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外科用药手册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游振辉主编；黄东航，张延榕，王少明编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本书出售、求购地址：https://www.jiaokey.com/book/detail/11297408.html</w:t>
      </w:r>
    </w:p>
    <w:p>
      <w:r>
        <w:t>更多相关图书推荐：https://www.jiaokey.com</w:t>
      </w:r>
    </w:p>
    <w:p>
      <w:r>
        <w:t>游振辉主编；黄东航，张延榕，王少明编 其他作品：https://www.jiaokey.com/tag/游振辉主编；黄东航，张延榕，王少明编.html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关键词搜索：https://www.jiaokey.com/tag/外科用药手册.html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