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书名：幼儿园环境创设资料大全  分类形象篇  1</w:t>
      </w:r>
    </w:p>
    <w:p>
      <w:r>
        <w:t>作者：邱建甫编著；杨涤江，远志绘画</w:t>
      </w:r>
    </w:p>
    <w:p>
      <w:r>
        <w:t>出版社：杭州：中国美术学院出版社</w:t>
      </w:r>
    </w:p>
    <w:p>
      <w:r>
        <w:t>出版日期：2002.08</w:t>
      </w:r>
    </w:p>
    <w:p>
      <w:r>
        <w:t>总页数：101</w:t>
      </w:r>
    </w:p>
    <w:p>
      <w:r>
        <w:t>更多请访问教客网: www.jiaokey.com</w:t>
      </w:r>
    </w:p>
    <w:p>
      <w:r>
        <w:t>幼儿园环境创设资料大全  分类形象篇  1 评论地址：https://www.jiaokey.com/book/detail/11301252.html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