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木偶惊魂  追妖女孩</w:t>
      </w:r>
    </w:p>
    <w:p>
      <w:r>
        <w:rPr>
          <w:rFonts w:ascii="宋体" w:hAnsi="宋体" w:eastAsia="宋体"/>
          <w:sz w:val="24"/>
        </w:rPr>
        <w:t>（美）R.L.斯坦著；陈固等译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木偶惊魂  追妖女孩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（美）R.L.斯坦著；陈固等译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南宁：接力出版社；美国金桃子出版公司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本书出售、求购地址：https://www.jiaokey.com/book/detail/11303003.html</w:t>
      </w:r>
    </w:p>
    <w:p>
      <w:r>
        <w:t>更多相关图书推荐：https://www.jiaokey.com</w:t>
      </w:r>
    </w:p>
    <w:p>
      <w:r>
        <w:t>（美）R.L.斯坦著；陈固等译 其他作品：https://www.jiaokey.com/tag/（美）R.L.斯坦著；陈固等译.html</w:t>
      </w:r>
    </w:p>
    <w:p>
      <w:r>
        <w:t>南宁：接力出版社；美国金桃子出版公司 出版图书：https://www.jiaokey.com/tag/南宁：接力出版社；美国金桃子出版公司.html</w:t>
      </w:r>
    </w:p>
    <w:p>
      <w:r>
        <w:t>关键词搜索：https://www.jiaokey.com/tag/木偶惊魂  追妖女孩.html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