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</w:t>
      </w:r>
    </w:p>
    <w:p>
      <w:r>
        <w:rPr>
          <w:rFonts w:ascii="宋体" w:hAnsi="宋体" w:eastAsia="宋体"/>
          <w:sz w:val="24"/>
        </w:rPr>
        <w:t>汉斯·哈伯斯塔特（Hans Halberstadt）著；李小明，杨志斌译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汉斯·哈伯斯塔特（Hans Halberstadt）著；李小明，杨志斌译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本书出售、求购地址：https://www.jiaokey.com/book/detail/11306196.html</w:t>
      </w:r>
    </w:p>
    <w:p>
      <w:r>
        <w:t>更多相关图书推荐：https://www.jiaokey.com</w:t>
      </w:r>
    </w:p>
    <w:p>
      <w:r>
        <w:t>汉斯·哈伯斯塔特（Hans Halberstadt）著；李小明，杨志斌译 其他作品：https://www.jiaokey.com/tag/汉斯·哈伯斯塔特（Hans Halberstadt）著；李小明，杨志斌译.html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