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书名：课程研究：现代与后现代</w:t>
      </w:r>
    </w:p>
    <w:p>
      <w:r>
        <w:t>作者：汪霞著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总页数：312</w:t>
      </w:r>
    </w:p>
    <w:p>
      <w:r>
        <w:t>更多请访问教客网: www.jiaokey.com</w:t>
      </w:r>
    </w:p>
    <w:p>
      <w:r>
        <w:t>课程研究：现代与后现代 评论地址：https://www.jiaokey.com/book/detail/11306326.html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