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高二历史  下</w:t>
      </w:r>
    </w:p>
    <w:p>
      <w:r>
        <w:rPr>
          <w:rFonts w:ascii="宋体" w:hAnsi="宋体" w:eastAsia="宋体"/>
          <w:sz w:val="24"/>
        </w:rPr>
        <w:t>刘强总主编；范守海，赵筱峰主编；杨晓雷，郭云，范守海，郭淑慧编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刘强总主编；范守海，赵筱峰主编；杨晓雷，郭云，范守海，郭淑慧编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本书出售、求购地址：https://www.jiaokey.com/book/detail/11313416.html</w:t>
      </w:r>
    </w:p>
    <w:p>
      <w:r>
        <w:t>更多相关图书推荐：https://www.jiaokey.com</w:t>
      </w:r>
    </w:p>
    <w:p>
      <w:r>
        <w:t>刘强总主编；范守海，赵筱峰主编；杨晓雷，郭云，范守海，郭淑慧编 其他作品：https://www.jiaokey.com/tag/刘强总主编；范守海，赵筱峰主编；杨晓雷，郭云，范守海，郭淑慧编.html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