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工业企业活动的组织计划和管理</w:t>
      </w:r>
    </w:p>
    <w:p>
      <w:r>
        <w:rPr>
          <w:rFonts w:ascii="宋体" w:hAnsi="宋体" w:eastAsia="宋体"/>
          <w:sz w:val="24"/>
        </w:rPr>
        <w:t>C.M.布哈罗主编；窦英伟译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工业企业活动的组织计划和管理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C.M.布哈罗主编；窦英伟译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基辅“高等学校”出版联合企业总出版社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本书出售、求购地址：https://www.jiaokey.com/book/detail/11324751.html</w:t>
      </w:r>
    </w:p>
    <w:p>
      <w:r>
        <w:t>更多相关图书推荐：https://www.jiaokey.com</w:t>
      </w:r>
    </w:p>
    <w:p>
      <w:r>
        <w:t>C.M.布哈罗主编；窦英伟译 其他作品：https://www.jiaokey.com/tag/C.M.布哈罗主编；窦英伟译.html</w:t>
      </w:r>
    </w:p>
    <w:p>
      <w:r>
        <w:t>基辅“高等学校”出版联合企业总出版社 出版图书：https://www.jiaokey.com/tag/基辅“高等学校”出版联合企业总出版社.html</w:t>
      </w:r>
    </w:p>
    <w:p>
      <w:r>
        <w:t>关键词搜索：https://www.jiaokey.com/tag/工业企业活动的组织计划和管理.html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