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看病用药的误区</w:t>
      </w:r>
    </w:p>
    <w:p>
      <w:r>
        <w:rPr>
          <w:rFonts w:ascii="宋体" w:hAnsi="宋体" w:eastAsia="宋体"/>
          <w:sz w:val="24"/>
        </w:rPr>
        <w:t>陈南主编；尚忠社，吕慎谋，罗向东，贾瑜，孙建平，贾月霞编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看病用药的误区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陈南主编；尚忠社，吕慎谋，罗向东，贾瑜，孙建平，贾月霞编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本书出售、求购地址：https://www.jiaokey.com/book/detail/11324835.html</w:t>
      </w:r>
    </w:p>
    <w:p>
      <w:r>
        <w:t>更多相关图书推荐：https://www.jiaokey.com</w:t>
      </w:r>
    </w:p>
    <w:p>
      <w:r>
        <w:t>陈南主编；尚忠社，吕慎谋，罗向东，贾瑜，孙建平，贾月霞编 其他作品：https://www.jiaokey.com/tag/陈南主编；尚忠社，吕慎谋，罗向东，贾瑜，孙建平，贾月霞编.html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关键词搜索：https://www.jiaokey.com/tag/看病用药的误区.html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