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中国美术学院考生设计类色彩优秀试卷评析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中国美术学院考生设计类色彩优秀试卷评析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本书出售、求购地址：https://www.jiaokey.com/book/detail/11329640.html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关键词搜索：https://www.jiaokey.com/tag/中国美术学院考生设计类色彩优秀试卷评析.html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