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书名：东方典当  打造现代融资新渠道</w:t>
      </w:r>
    </w:p>
    <w:p>
      <w:r>
        <w:t>作者：王福明著</w:t>
      </w:r>
    </w:p>
    <w:p>
      <w:r>
        <w:t>出版社：上海：学林出版社</w:t>
      </w:r>
    </w:p>
    <w:p>
      <w:r>
        <w:t>出版日期：2004.05</w:t>
      </w:r>
    </w:p>
    <w:p>
      <w:r>
        <w:t>总页数：142</w:t>
      </w:r>
    </w:p>
    <w:p>
      <w:r>
        <w:t>更多请访问教客网: www.jiaokey.com</w:t>
      </w:r>
    </w:p>
    <w:p>
      <w:r>
        <w:t>东方典当  打造现代融资新渠道 评论地址：https://www.jiaokey.com/book/detail/11329646.html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