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装车机与卸车机</w:t>
      </w:r>
    </w:p>
    <w:p>
      <w:r>
        <w:rPr>
          <w:rFonts w:ascii="宋体" w:hAnsi="宋体" w:eastAsia="宋体"/>
          <w:sz w:val="24"/>
        </w:rPr>
        <w:t>西南交通大学机械工程系 吕维镇  周志鳌  余敏年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装车机与卸车机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西南交通大学机械工程系 吕维镇  周志鳌  余敏年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西南交通大学机械工程系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本书出售、求购地址：https://www.jiaokey.com/book/detail/11331125.html</w:t>
      </w:r>
    </w:p>
    <w:p>
      <w:r>
        <w:t>更多相关图书推荐：https://www.jiaokey.com</w:t>
      </w:r>
    </w:p>
    <w:p>
      <w:r>
        <w:t>西南交通大学机械工程系 吕维镇  周志鳌  余敏年 其他作品：https://www.jiaokey.com/tag/西南交通大学机械工程系 吕维镇  周志鳌  余敏年.html</w:t>
      </w:r>
    </w:p>
    <w:p>
      <w:r>
        <w:t>西南交通大学机械工程系 出版图书：https://www.jiaokey.com/tag/西南交通大学机械工程系.html</w:t>
      </w:r>
    </w:p>
    <w:p>
      <w:r>
        <w:t>关键词搜索：https://www.jiaokey.com/tag/装车机与卸车机.html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