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书名：在侵蚀土壤上建立饲料地  中央森林草原和干旱草原地区</w:t>
      </w:r>
    </w:p>
    <w:p>
      <w:r>
        <w:t>作者:陈启夆译</w:t>
      </w:r>
    </w:p>
    <w:p>
      <w:r>
        <w:t>出版社:畜牧兽医图书出版社</w:t>
      </w:r>
    </w:p>
    <w:p>
      <w:r>
        <w:t>出版日期：1957.02</w:t>
      </w:r>
    </w:p>
    <w:p>
      <w:r>
        <w:t>总页数：117</w:t>
      </w:r>
    </w:p>
    <w:p>
      <w:r>
        <w:t>更多请访问教客网:www.jiaokey.com</w:t>
      </w:r>
    </w:p>
    <w:p>
      <w:r>
        <w:t>在侵蚀土壤上建立饲料地  中央森林草原和干旱草原地区评论地址：https://www.jiaokey.com/book/detail/11334959.html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