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书名：现行土地税制述要</w:t>
      </w:r>
    </w:p>
    <w:p>
      <w:r>
        <w:t>作者：熊仲虚编述</w:t>
      </w:r>
    </w:p>
    <w:p>
      <w:r>
        <w:t>出版社：商务印书馆</w:t>
      </w:r>
    </w:p>
    <w:p>
      <w:r>
        <w:t>出版日期：1946.11</w:t>
      </w:r>
    </w:p>
    <w:p>
      <w:r>
        <w:t>总页数：133</w:t>
      </w:r>
    </w:p>
    <w:p>
      <w:r>
        <w:t>更多请访问教客网: www.jiaokey.com</w:t>
      </w:r>
    </w:p>
    <w:p>
      <w:r>
        <w:t>现行土地税制述要 评论地址：https://www.jiaokey.com/book/detail/11338865.html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