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大学俄语阅读高分突破与技巧</w:t>
      </w:r>
    </w:p>
    <w:p>
      <w:r>
        <w:rPr>
          <w:rFonts w:ascii="宋体" w:hAnsi="宋体" w:eastAsia="宋体"/>
          <w:sz w:val="24"/>
        </w:rPr>
        <w:t>杜国英，徐红主编；马菊红，郁文静，高红副主编；李芳主审；武柏珍，张秀梅，沈荃柳，李玉娟，孙铭参编人员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大学俄语阅读高分突破与技巧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杜国英，徐红主编；马菊红，郁文静，高红副主编；李芳主审；武柏珍，张秀梅，沈荃柳，李玉娟，孙铭参编人员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本书出售、求购地址：https://www.jiaokey.com/book/detail/11348109.html</w:t>
      </w:r>
    </w:p>
    <w:p>
      <w:r>
        <w:t>更多相关图书推荐：https://www.jiaokey.com</w:t>
      </w:r>
    </w:p>
    <w:p>
      <w:r>
        <w:t>杜国英，徐红主编；马菊红，郁文静，高红副主编；李芳主审；武柏珍，张秀梅，沈荃柳，李玉娟，孙铭参编人员 其他作品：https://www.jiaokey.com/tag/杜国英，徐红主编；马菊红，郁文静，高红副主编；李芳主审；武柏珍，张秀梅，沈荃柳，李玉娟，孙铭参编人员.html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关键词搜索：https://www.jiaokey.com/tag/大学俄语阅读高分突破与技巧.html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