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世界外交大辞典</w:t>
      </w:r>
    </w:p>
    <w:p>
      <w:r>
        <w:rPr>
          <w:rFonts w:ascii="宋体" w:hAnsi="宋体" w:eastAsia="宋体"/>
          <w:sz w:val="24"/>
        </w:rPr>
        <w:t>钱其琛主编；《世界外交大辞典》编委会常务组编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世界外交大辞典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钱其琛主编；《世界外交大辞典》编委会常务组编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本书出售、求购地址：https://www.jiaokey.com/book/detail/11359683.html</w:t>
      </w:r>
    </w:p>
    <w:p>
      <w:r>
        <w:t>更多相关图书推荐：https://www.jiaokey.com</w:t>
      </w:r>
    </w:p>
    <w:p>
      <w:r>
        <w:t>钱其琛主编；《世界外交大辞典》编委会常务组编 其他作品：https://www.jiaokey.com/tag/钱其琛主编；《世界外交大辞典》编委会常务组编.html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关键词搜索：https://www.jiaokey.com/tag/世界外交大辞典.html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