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宁晋县志  第4-5卷  人物志  上</w:t>
      </w:r>
    </w:p>
    <w:p>
      <w:r>
        <w:rPr>
          <w:rFonts w:ascii="宋体" w:hAnsi="宋体" w:eastAsia="宋体"/>
          <w:sz w:val="24"/>
        </w:rPr>
        <w:t>张震科等纂修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宁晋县志  第4-5卷  人物志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张震科等纂修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本书出售、求购地址：https://www.jiaokey.com/book/detail/11360810.html</w:t>
      </w:r>
    </w:p>
    <w:p>
      <w:r>
        <w:t>更多相关图书推荐：https://www.jiaokey.com</w:t>
      </w:r>
    </w:p>
    <w:p>
      <w:r>
        <w:t>张震科等纂修 其他作品：https://www.jiaokey.com/tag/张震科等纂修.html</w:t>
      </w:r>
    </w:p>
    <w:p>
      <w:r>
        <w:t>关键词搜索：https://www.jiaokey.com/tag/宁晋县志  第4-5卷  人物志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