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消费者与商业信用管理  第11版</w:t>
      </w:r>
    </w:p>
    <w:p>
      <w:r>
        <w:rPr>
          <w:rFonts w:ascii="宋体" w:hAnsi="宋体" w:eastAsia="宋体"/>
          <w:sz w:val="24"/>
        </w:rPr>
        <w:t>（美）罗伯特·科尔（Robert Cole），（美）朗·米什勒（Lon Mishler）著；北京华译网翻译公司译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消费者与商业信用管理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（美）罗伯特·科尔（Robert Cole），（美）朗·米什勒（Lon Mishler）著；北京华译网翻译公司译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本书出售、求购地址：https://www.jiaokey.com/book/detail/11364147.html</w:t>
      </w:r>
    </w:p>
    <w:p>
      <w:r>
        <w:t>更多相关图书推荐：https://www.jiaokey.com</w:t>
      </w:r>
    </w:p>
    <w:p>
      <w:r>
        <w:t>（美）罗伯特·科尔（Robert Cole），（美）朗·米什勒（Lon Mishler）著；北京华译网翻译公司译 其他作品：https://www.jiaokey.com/tag/（美）罗伯特·科尔（Robert Cole），（美）朗·米什勒（Lon Mishler）著；北京华译网翻译公司译.html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关键词搜索：https://www.jiaokey.com/tag/消费者与商业信用管理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