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采矿工程  上</w:t>
      </w:r>
    </w:p>
    <w:p>
      <w:r>
        <w:rPr>
          <w:rFonts w:ascii="宋体" w:hAnsi="宋体" w:eastAsia="宋体"/>
          <w:sz w:val="24"/>
        </w:rPr>
        <w:t>К.В.巴甫洛夫著；重工业部工业教育司译校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采矿工程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К.В.巴甫洛夫著；重工业部工业教育司译校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本书出售、求购地址：https://www.jiaokey.com/book/detail/11368188.html</w:t>
      </w:r>
    </w:p>
    <w:p>
      <w:r>
        <w:t>更多相关图书推荐：https://www.jiaokey.com</w:t>
      </w:r>
    </w:p>
    <w:p>
      <w:r>
        <w:t>К.В.巴甫洛夫著；重工业部工业教育司译校 其他作品：https://www.jiaokey.com/tag/К.В.巴甫洛夫著；重工业部工业教育司译校.html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采矿工程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