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会计报表分析原理与方法</w:t>
      </w:r>
    </w:p>
    <w:p>
      <w:r>
        <w:rPr>
          <w:rFonts w:ascii="宋体" w:hAnsi="宋体" w:eastAsia="宋体"/>
          <w:sz w:val="24"/>
        </w:rPr>
        <w:t>张学谦主编；张学谦，郑志东，樊娜，邓颖辉，王大伟，史玉光编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会计报表分析原理与方法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张学谦主编；张学谦，郑志东，樊娜，邓颖辉，王大伟，史玉光编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本书出售、求购地址：https://www.jiaokey.com/book/detail/11412217.html</w:t>
      </w:r>
    </w:p>
    <w:p>
      <w:r>
        <w:t>更多相关图书推荐：https://www.jiaokey.com</w:t>
      </w:r>
    </w:p>
    <w:p>
      <w:r>
        <w:t>张学谦主编；张学谦，郑志东，樊娜，邓颖辉，王大伟，史玉光编 其他作品：https://www.jiaokey.com/tag/张学谦主编；张学谦，郑志东，樊娜，邓颖辉，王大伟，史玉光编.html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关键词搜索：https://www.jiaokey.com/tag/会计报表分析原理与方法.html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