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书名：启动学校内部活力的理论与实践  北京市学校内部管理体制改革研究</w:t>
      </w:r>
    </w:p>
    <w:p>
      <w:r>
        <w:t>作者：陶西平主编</w:t>
      </w:r>
    </w:p>
    <w:p>
      <w:r>
        <w:t>出版社：北京：北京教育出版社</w:t>
      </w:r>
    </w:p>
    <w:p>
      <w:r>
        <w:t>出版日期：1990.08</w:t>
      </w:r>
    </w:p>
    <w:p>
      <w:r>
        <w:t>总页数：230</w:t>
      </w:r>
    </w:p>
    <w:p>
      <w:r>
        <w:t>更多请访问教客网: www.jiaokey.com</w:t>
      </w:r>
    </w:p>
    <w:p>
      <w:r>
        <w:t>启动学校内部活力的理论与实践  北京市学校内部管理体制改革研究 评论地址：https://www.jiaokey.com/book/detail/11434213.html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